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LANÇAMENTO - VISÃO GERAL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color w:val="434343"/>
          <w:sz w:val="28"/>
          <w:szCs w:val="28"/>
          <w:highlight w:val="white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Datas: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Início da captação: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Data do Webinário/Abertura de Carrinho: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Fechamento de Carrinho: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Metas</w:t>
      </w:r>
    </w:p>
    <w:p w:rsidR="00000000" w:rsidDel="00000000" w:rsidP="00000000" w:rsidRDefault="00000000" w:rsidRPr="00000000" w14:paraId="0000000D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highlight w:val="white"/>
          <w:rtl w:val="0"/>
        </w:rPr>
        <w:t xml:space="preserve">Preencha aqui abaixo depois de terminar a aba  “Planejamento de Investimento” dentro da "Planilha de Tráfego</w:t>
      </w:r>
      <w:r w:rsidDel="00000000" w:rsidR="00000000" w:rsidRPr="00000000">
        <w:rPr>
          <w:b w:val="1"/>
          <w:highlight w:val="white"/>
          <w:rtl w:val="0"/>
        </w:rPr>
        <w:t xml:space="preserve">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Orçamento total do lançamento:</w:t>
      </w:r>
      <w:r w:rsidDel="00000000" w:rsidR="00000000" w:rsidRPr="00000000">
        <w:rPr>
          <w:color w:val="434343"/>
          <w:highlight w:val="white"/>
          <w:rtl w:val="0"/>
        </w:rPr>
        <w:t xml:space="preserve"> R$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Meta de Leads: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Meta de Faturamento:</w:t>
      </w:r>
      <w:r w:rsidDel="00000000" w:rsidR="00000000" w:rsidRPr="00000000">
        <w:rPr>
          <w:color w:val="434343"/>
          <w:highlight w:val="white"/>
          <w:rtl w:val="0"/>
        </w:rPr>
        <w:t xml:space="preserve"> R$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dZMIa+HC7knjhcv8Lfvav+jrDQ==">AMUW2mWZBdKfCBjcp3lEr1u7hwiLO03xKGnWKYzV4qgJD+GIMphFMonTF0flAtJqk+M/rdZuM2HBTZJMNOmW0PJ9TjBKFiVCjCPrF55WOCVPKPZGDl5pSz8=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